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5D4D" w14:textId="77777777" w:rsidR="00AA6C11" w:rsidRPr="00AA6C11" w:rsidRDefault="00AA6C11" w:rsidP="00103E51">
      <w:pPr>
        <w:widowControl w:val="0"/>
        <w:autoSpaceDE w:val="0"/>
        <w:autoSpaceDN w:val="0"/>
        <w:adjustRightInd w:val="0"/>
        <w:spacing w:after="120"/>
        <w:rPr>
          <w:color w:val="0000FF"/>
          <w:sz w:val="20"/>
          <w:szCs w:val="20"/>
        </w:rPr>
      </w:pPr>
      <w:bookmarkStart w:id="0" w:name="_GoBack"/>
      <w:bookmarkEnd w:id="0"/>
    </w:p>
    <w:p w14:paraId="5002BF20" w14:textId="77777777" w:rsidR="00AA6C11" w:rsidRPr="00AA6C11" w:rsidRDefault="00AA6C11" w:rsidP="00103E51">
      <w:pPr>
        <w:widowControl w:val="0"/>
        <w:autoSpaceDE w:val="0"/>
        <w:autoSpaceDN w:val="0"/>
        <w:adjustRightInd w:val="0"/>
        <w:spacing w:after="120"/>
        <w:rPr>
          <w:color w:val="0000FF"/>
          <w:sz w:val="20"/>
          <w:szCs w:val="20"/>
        </w:rPr>
      </w:pPr>
    </w:p>
    <w:p w14:paraId="6BD9D040" w14:textId="77777777" w:rsidR="00AA6C11" w:rsidRPr="00AA6C11" w:rsidRDefault="00AA6C11" w:rsidP="00103E51">
      <w:pPr>
        <w:widowControl w:val="0"/>
        <w:autoSpaceDE w:val="0"/>
        <w:autoSpaceDN w:val="0"/>
        <w:adjustRightInd w:val="0"/>
        <w:spacing w:after="120"/>
        <w:rPr>
          <w:color w:val="0000FF"/>
          <w:sz w:val="20"/>
          <w:szCs w:val="20"/>
        </w:rPr>
      </w:pPr>
    </w:p>
    <w:p w14:paraId="0015BF9B" w14:textId="146B1A3A" w:rsidR="00654559" w:rsidRPr="00E968FD" w:rsidRDefault="00654559" w:rsidP="00AA6C11">
      <w:pPr>
        <w:widowControl w:val="0"/>
        <w:autoSpaceDE w:val="0"/>
        <w:autoSpaceDN w:val="0"/>
        <w:adjustRightInd w:val="0"/>
        <w:rPr>
          <w:color w:val="0000FF"/>
          <w:sz w:val="22"/>
          <w:szCs w:val="22"/>
        </w:rPr>
      </w:pPr>
      <w:r w:rsidRPr="00E968FD">
        <w:rPr>
          <w:color w:val="0000FF"/>
          <w:sz w:val="22"/>
          <w:szCs w:val="22"/>
        </w:rPr>
        <w:t>[Date]</w:t>
      </w:r>
    </w:p>
    <w:p w14:paraId="5D6450C9" w14:textId="77777777" w:rsidR="00654559" w:rsidRPr="00E968FD" w:rsidRDefault="00654559" w:rsidP="00AA6C11">
      <w:pPr>
        <w:widowControl w:val="0"/>
        <w:autoSpaceDE w:val="0"/>
        <w:autoSpaceDN w:val="0"/>
        <w:adjustRightInd w:val="0"/>
        <w:rPr>
          <w:color w:val="0000FF"/>
          <w:sz w:val="22"/>
          <w:szCs w:val="22"/>
        </w:rPr>
      </w:pPr>
    </w:p>
    <w:p w14:paraId="6C7C17B0" w14:textId="77777777" w:rsidR="00654559" w:rsidRPr="00E968FD" w:rsidRDefault="00654559" w:rsidP="00AA6C11">
      <w:pPr>
        <w:widowControl w:val="0"/>
        <w:autoSpaceDE w:val="0"/>
        <w:autoSpaceDN w:val="0"/>
        <w:adjustRightInd w:val="0"/>
        <w:rPr>
          <w:color w:val="0000FF"/>
          <w:sz w:val="22"/>
          <w:szCs w:val="22"/>
        </w:rPr>
      </w:pPr>
      <w:r w:rsidRPr="00E968FD">
        <w:rPr>
          <w:color w:val="0000FF"/>
          <w:sz w:val="22"/>
          <w:szCs w:val="22"/>
        </w:rPr>
        <w:t>[Health Plan Name]</w:t>
      </w:r>
    </w:p>
    <w:p w14:paraId="6FA5A0B0" w14:textId="77777777" w:rsidR="00654559" w:rsidRPr="00E968FD" w:rsidRDefault="00654559" w:rsidP="00AA6C11">
      <w:pPr>
        <w:widowControl w:val="0"/>
        <w:autoSpaceDE w:val="0"/>
        <w:autoSpaceDN w:val="0"/>
        <w:adjustRightInd w:val="0"/>
        <w:rPr>
          <w:color w:val="0000FF"/>
          <w:sz w:val="22"/>
          <w:szCs w:val="22"/>
        </w:rPr>
      </w:pPr>
      <w:r w:rsidRPr="00E968FD">
        <w:rPr>
          <w:color w:val="0000FF"/>
          <w:sz w:val="22"/>
          <w:szCs w:val="22"/>
        </w:rPr>
        <w:t>[Street Address]</w:t>
      </w:r>
    </w:p>
    <w:p w14:paraId="4012738D" w14:textId="77777777" w:rsidR="00654559" w:rsidRPr="00E968FD" w:rsidRDefault="00654559" w:rsidP="00AA6C11">
      <w:pPr>
        <w:widowControl w:val="0"/>
        <w:autoSpaceDE w:val="0"/>
        <w:autoSpaceDN w:val="0"/>
        <w:adjustRightInd w:val="0"/>
        <w:rPr>
          <w:color w:val="0000FF"/>
          <w:sz w:val="22"/>
          <w:szCs w:val="22"/>
        </w:rPr>
      </w:pPr>
      <w:r w:rsidRPr="00E968FD">
        <w:rPr>
          <w:color w:val="0000FF"/>
          <w:sz w:val="22"/>
          <w:szCs w:val="22"/>
        </w:rPr>
        <w:t>[City, State Zip]</w:t>
      </w:r>
    </w:p>
    <w:p w14:paraId="1EE7CC8E" w14:textId="77777777" w:rsidR="00654559" w:rsidRPr="00E968FD" w:rsidRDefault="00654559" w:rsidP="00AA6C11">
      <w:pPr>
        <w:widowControl w:val="0"/>
        <w:autoSpaceDE w:val="0"/>
        <w:autoSpaceDN w:val="0"/>
        <w:adjustRightInd w:val="0"/>
        <w:rPr>
          <w:color w:val="000000"/>
          <w:sz w:val="22"/>
          <w:szCs w:val="22"/>
        </w:rPr>
      </w:pPr>
    </w:p>
    <w:p w14:paraId="3D9F1F61" w14:textId="77777777" w:rsidR="00654559" w:rsidRPr="00E968FD" w:rsidRDefault="00654559" w:rsidP="00AA6C11">
      <w:pPr>
        <w:widowControl w:val="0"/>
        <w:autoSpaceDE w:val="0"/>
        <w:autoSpaceDN w:val="0"/>
        <w:adjustRightInd w:val="0"/>
        <w:rPr>
          <w:color w:val="0000FF"/>
          <w:sz w:val="22"/>
          <w:szCs w:val="22"/>
        </w:rPr>
      </w:pPr>
      <w:r w:rsidRPr="00E968FD">
        <w:rPr>
          <w:color w:val="000000"/>
          <w:sz w:val="22"/>
          <w:szCs w:val="22"/>
        </w:rPr>
        <w:t>RE:</w:t>
      </w:r>
      <w:r w:rsidRPr="00E968FD">
        <w:rPr>
          <w:color w:val="0000FF"/>
          <w:sz w:val="22"/>
          <w:szCs w:val="22"/>
        </w:rPr>
        <w:t xml:space="preserve"> [Patient’s Name/Policy Number]</w:t>
      </w:r>
    </w:p>
    <w:p w14:paraId="1C83A422" w14:textId="1791567D" w:rsidR="00654559" w:rsidRPr="00E968FD" w:rsidRDefault="00654559" w:rsidP="00AA6C11">
      <w:pPr>
        <w:widowControl w:val="0"/>
        <w:autoSpaceDE w:val="0"/>
        <w:autoSpaceDN w:val="0"/>
        <w:adjustRightInd w:val="0"/>
        <w:rPr>
          <w:color w:val="0000FF"/>
          <w:sz w:val="22"/>
          <w:szCs w:val="22"/>
        </w:rPr>
      </w:pPr>
      <w:r w:rsidRPr="00E968FD">
        <w:rPr>
          <w:sz w:val="22"/>
          <w:szCs w:val="22"/>
        </w:rPr>
        <w:t xml:space="preserve">Claim Number: </w:t>
      </w:r>
      <w:r w:rsidRPr="00E968FD">
        <w:rPr>
          <w:color w:val="0000FF"/>
          <w:sz w:val="22"/>
          <w:szCs w:val="22"/>
        </w:rPr>
        <w:t>[claim #]</w:t>
      </w:r>
    </w:p>
    <w:p w14:paraId="013C624E" w14:textId="77777777" w:rsidR="00654559" w:rsidRPr="00E968FD" w:rsidRDefault="00654559" w:rsidP="00AA6C11">
      <w:pPr>
        <w:widowControl w:val="0"/>
        <w:tabs>
          <w:tab w:val="left" w:pos="3645"/>
        </w:tabs>
        <w:autoSpaceDE w:val="0"/>
        <w:autoSpaceDN w:val="0"/>
        <w:adjustRightInd w:val="0"/>
        <w:rPr>
          <w:color w:val="0000FF"/>
          <w:sz w:val="22"/>
          <w:szCs w:val="22"/>
        </w:rPr>
      </w:pPr>
      <w:r w:rsidRPr="00E968FD">
        <w:rPr>
          <w:color w:val="0000FF"/>
          <w:sz w:val="22"/>
          <w:szCs w:val="22"/>
        </w:rPr>
        <w:tab/>
      </w:r>
    </w:p>
    <w:p w14:paraId="0493F56C" w14:textId="1E171566" w:rsidR="00654559" w:rsidRPr="00E968FD" w:rsidRDefault="00654559" w:rsidP="00AA6C11">
      <w:pPr>
        <w:widowControl w:val="0"/>
        <w:autoSpaceDE w:val="0"/>
        <w:autoSpaceDN w:val="0"/>
        <w:adjustRightInd w:val="0"/>
        <w:rPr>
          <w:color w:val="000000"/>
          <w:sz w:val="22"/>
          <w:szCs w:val="22"/>
        </w:rPr>
      </w:pPr>
      <w:r w:rsidRPr="00E968FD">
        <w:rPr>
          <w:color w:val="000000"/>
          <w:sz w:val="22"/>
          <w:szCs w:val="22"/>
        </w:rPr>
        <w:t>To Whom It May Concern:</w:t>
      </w:r>
    </w:p>
    <w:p w14:paraId="769C9E20" w14:textId="77777777" w:rsidR="00AA6C11" w:rsidRPr="00E968FD" w:rsidRDefault="00AA6C11" w:rsidP="00AA6C11">
      <w:pPr>
        <w:widowControl w:val="0"/>
        <w:autoSpaceDE w:val="0"/>
        <w:autoSpaceDN w:val="0"/>
        <w:adjustRightInd w:val="0"/>
        <w:rPr>
          <w:color w:val="000000"/>
          <w:sz w:val="22"/>
          <w:szCs w:val="22"/>
        </w:rPr>
      </w:pPr>
    </w:p>
    <w:p w14:paraId="5FCB1CED" w14:textId="03AF4F3C" w:rsidR="0024478F" w:rsidRPr="00E968FD" w:rsidRDefault="007614D9" w:rsidP="00AA6C11">
      <w:pPr>
        <w:widowControl w:val="0"/>
        <w:autoSpaceDE w:val="0"/>
        <w:autoSpaceDN w:val="0"/>
        <w:adjustRightInd w:val="0"/>
        <w:rPr>
          <w:color w:val="000000"/>
          <w:sz w:val="22"/>
          <w:szCs w:val="22"/>
        </w:rPr>
      </w:pPr>
      <w:r w:rsidRPr="00E968FD">
        <w:rPr>
          <w:color w:val="000000"/>
          <w:sz w:val="22"/>
          <w:szCs w:val="22"/>
        </w:rPr>
        <w:t xml:space="preserve">I am writing to appeal the enclosed claim denial of coverage for a </w:t>
      </w:r>
      <w:r w:rsidR="002C7A74">
        <w:rPr>
          <w:color w:val="000000"/>
          <w:sz w:val="22"/>
          <w:szCs w:val="22"/>
        </w:rPr>
        <w:t xml:space="preserve">bladder </w:t>
      </w:r>
      <w:r w:rsidRPr="00E968FD">
        <w:rPr>
          <w:color w:val="000000"/>
          <w:sz w:val="22"/>
          <w:szCs w:val="22"/>
        </w:rPr>
        <w:t xml:space="preserve">voiding pressure study using non-invasive urodynamics to evaluate Bladder Outlet Obstruction (BOO) for my patient, </w:t>
      </w:r>
      <w:r w:rsidRPr="00E968FD">
        <w:rPr>
          <w:color w:val="0000FF"/>
          <w:sz w:val="22"/>
          <w:szCs w:val="22"/>
        </w:rPr>
        <w:t>[patient’s name]</w:t>
      </w:r>
      <w:r w:rsidRPr="00E968FD">
        <w:rPr>
          <w:color w:val="000000"/>
          <w:sz w:val="22"/>
          <w:szCs w:val="22"/>
        </w:rPr>
        <w:t xml:space="preserve"> that was performed on </w:t>
      </w:r>
      <w:r w:rsidRPr="00E968FD">
        <w:rPr>
          <w:color w:val="0000FF"/>
          <w:sz w:val="22"/>
          <w:szCs w:val="22"/>
        </w:rPr>
        <w:t>[date of service]</w:t>
      </w:r>
      <w:r w:rsidRPr="00E968FD">
        <w:rPr>
          <w:color w:val="000000"/>
          <w:sz w:val="22"/>
          <w:szCs w:val="22"/>
        </w:rPr>
        <w:t>.  The decision to perform this service was based on my extensive medical knowledge and first-hand evaluation.  This letter provides a description of the procedure, a summary of the clinical results</w:t>
      </w:r>
      <w:r w:rsidR="00580FEA">
        <w:rPr>
          <w:color w:val="000000"/>
          <w:sz w:val="22"/>
          <w:szCs w:val="22"/>
        </w:rPr>
        <w:t xml:space="preserve">, and a </w:t>
      </w:r>
      <w:r w:rsidR="00580FEA" w:rsidRPr="00580FEA">
        <w:rPr>
          <w:color w:val="000000"/>
          <w:sz w:val="22"/>
          <w:szCs w:val="22"/>
        </w:rPr>
        <w:t xml:space="preserve">rationale for using </w:t>
      </w:r>
      <w:r w:rsidRPr="00E968FD">
        <w:rPr>
          <w:color w:val="000000"/>
          <w:sz w:val="22"/>
          <w:szCs w:val="22"/>
        </w:rPr>
        <w:t>the urethral compression penile cuff system</w:t>
      </w:r>
      <w:r w:rsidR="001C7EDE" w:rsidRPr="00E968FD">
        <w:rPr>
          <w:color w:val="000000"/>
          <w:sz w:val="22"/>
          <w:szCs w:val="22"/>
        </w:rPr>
        <w:t xml:space="preserve">.  </w:t>
      </w:r>
      <w:r w:rsidR="00891EF3" w:rsidRPr="00891EF3">
        <w:rPr>
          <w:color w:val="000000"/>
          <w:sz w:val="22"/>
          <w:szCs w:val="22"/>
        </w:rPr>
        <w:t xml:space="preserve">We researched the CPT Manual and there is no specific CPT code that adequately describes the procedure performed; therefore, we submitted the unlisted CPT procedure code 53899.  </w:t>
      </w:r>
      <w:r w:rsidR="0024478F" w:rsidRPr="00E968FD">
        <w:rPr>
          <w:color w:val="000000"/>
          <w:sz w:val="22"/>
          <w:szCs w:val="22"/>
        </w:rPr>
        <w:t xml:space="preserve">  </w:t>
      </w:r>
    </w:p>
    <w:p w14:paraId="40291155" w14:textId="77777777" w:rsidR="00AA6C11" w:rsidRPr="00E968FD" w:rsidRDefault="00AA6C11" w:rsidP="00AA6C11">
      <w:pPr>
        <w:widowControl w:val="0"/>
        <w:autoSpaceDE w:val="0"/>
        <w:autoSpaceDN w:val="0"/>
        <w:adjustRightInd w:val="0"/>
        <w:rPr>
          <w:color w:val="000000"/>
          <w:sz w:val="22"/>
          <w:szCs w:val="22"/>
        </w:rPr>
      </w:pPr>
    </w:p>
    <w:p w14:paraId="3C3BF9BE" w14:textId="77777777" w:rsidR="00D35197" w:rsidRPr="00E968FD" w:rsidRDefault="00D35197" w:rsidP="00AA6C11">
      <w:pPr>
        <w:rPr>
          <w:b/>
          <w:sz w:val="22"/>
          <w:szCs w:val="22"/>
        </w:rPr>
      </w:pPr>
      <w:r w:rsidRPr="00E968FD">
        <w:rPr>
          <w:b/>
          <w:sz w:val="22"/>
          <w:szCs w:val="22"/>
        </w:rPr>
        <w:t xml:space="preserve">Clinical Application </w:t>
      </w:r>
    </w:p>
    <w:p w14:paraId="63E8BC3F" w14:textId="58E5E8DD" w:rsidR="00D35197" w:rsidRPr="00E968FD" w:rsidRDefault="00D35197" w:rsidP="00AA6C11">
      <w:pPr>
        <w:widowControl w:val="0"/>
        <w:autoSpaceDE w:val="0"/>
        <w:autoSpaceDN w:val="0"/>
        <w:adjustRightInd w:val="0"/>
        <w:rPr>
          <w:sz w:val="22"/>
          <w:szCs w:val="22"/>
        </w:rPr>
      </w:pPr>
      <w:r w:rsidRPr="00E968FD">
        <w:rPr>
          <w:rFonts w:eastAsiaTheme="minorHAnsi"/>
          <w:sz w:val="22"/>
          <w:szCs w:val="22"/>
        </w:rPr>
        <w:t>The single most obvious and objective symptom of most men's urodynamic complaints is a</w:t>
      </w:r>
      <w:r w:rsidR="00103E51" w:rsidRPr="00E968FD">
        <w:rPr>
          <w:rFonts w:eastAsiaTheme="minorHAnsi"/>
          <w:sz w:val="22"/>
          <w:szCs w:val="22"/>
        </w:rPr>
        <w:t xml:space="preserve"> </w:t>
      </w:r>
      <w:r w:rsidRPr="00E968FD">
        <w:rPr>
          <w:rFonts w:eastAsiaTheme="minorHAnsi"/>
          <w:sz w:val="22"/>
          <w:szCs w:val="22"/>
        </w:rPr>
        <w:t xml:space="preserve">hesitant flow or a poor flow </w:t>
      </w:r>
      <w:r w:rsidR="001F0D8A" w:rsidRPr="00E968FD">
        <w:rPr>
          <w:rFonts w:eastAsiaTheme="minorHAnsi"/>
          <w:sz w:val="22"/>
          <w:szCs w:val="22"/>
        </w:rPr>
        <w:t>rate;</w:t>
      </w:r>
      <w:r w:rsidRPr="00E968FD">
        <w:rPr>
          <w:rFonts w:eastAsiaTheme="minorHAnsi"/>
          <w:sz w:val="22"/>
          <w:szCs w:val="22"/>
        </w:rPr>
        <w:t xml:space="preserve"> as such the most basic diagnostic tool of the urologist is the</w:t>
      </w:r>
      <w:r w:rsidR="00103E51" w:rsidRPr="00E968FD">
        <w:rPr>
          <w:rFonts w:eastAsiaTheme="minorHAnsi"/>
          <w:sz w:val="22"/>
          <w:szCs w:val="22"/>
        </w:rPr>
        <w:t xml:space="preserve"> </w:t>
      </w:r>
      <w:r w:rsidRPr="00E968FD">
        <w:rPr>
          <w:rFonts w:eastAsiaTheme="minorHAnsi"/>
          <w:sz w:val="22"/>
          <w:szCs w:val="22"/>
        </w:rPr>
        <w:t xml:space="preserve">flow meter. The flow meter provides </w:t>
      </w:r>
      <w:r w:rsidR="00A4188F">
        <w:rPr>
          <w:rFonts w:eastAsiaTheme="minorHAnsi"/>
          <w:sz w:val="22"/>
          <w:szCs w:val="22"/>
        </w:rPr>
        <w:t xml:space="preserve">me </w:t>
      </w:r>
      <w:r w:rsidRPr="00E968FD">
        <w:rPr>
          <w:rFonts w:eastAsiaTheme="minorHAnsi"/>
          <w:sz w:val="22"/>
          <w:szCs w:val="22"/>
        </w:rPr>
        <w:t xml:space="preserve">with volume voided, flow pattern, flow rate, evidence of hesitancy and statistical averages for each of these data points. What it doesn’t provide is bladder </w:t>
      </w:r>
      <w:r w:rsidR="002C7A74">
        <w:rPr>
          <w:rFonts w:eastAsiaTheme="minorHAnsi"/>
          <w:sz w:val="22"/>
          <w:szCs w:val="22"/>
        </w:rPr>
        <w:t xml:space="preserve">voiding </w:t>
      </w:r>
      <w:r w:rsidRPr="00E968FD">
        <w:rPr>
          <w:rFonts w:eastAsiaTheme="minorHAnsi"/>
          <w:sz w:val="22"/>
          <w:szCs w:val="22"/>
        </w:rPr>
        <w:t xml:space="preserve">pressure, which is a key element in diagnosing and managing BOO. </w:t>
      </w:r>
      <w:r w:rsidR="001F0D8A" w:rsidRPr="00E968FD">
        <w:rPr>
          <w:rFonts w:eastAsiaTheme="minorHAnsi"/>
          <w:sz w:val="22"/>
          <w:szCs w:val="22"/>
        </w:rPr>
        <w:t xml:space="preserve">Without bladder </w:t>
      </w:r>
      <w:r w:rsidR="002C7A74">
        <w:rPr>
          <w:rFonts w:eastAsiaTheme="minorHAnsi"/>
          <w:sz w:val="22"/>
          <w:szCs w:val="22"/>
        </w:rPr>
        <w:t xml:space="preserve">voiding </w:t>
      </w:r>
      <w:r w:rsidR="001F0D8A" w:rsidRPr="00E968FD">
        <w:rPr>
          <w:rFonts w:eastAsiaTheme="minorHAnsi"/>
          <w:sz w:val="22"/>
          <w:szCs w:val="22"/>
        </w:rPr>
        <w:t xml:space="preserve">pressure it is impossible to understand the cause of flow, be it from abdominal straining or the result of a bladder contraction. </w:t>
      </w:r>
      <w:r w:rsidRPr="00E968FD">
        <w:rPr>
          <w:rFonts w:eastAsiaTheme="minorHAnsi"/>
          <w:sz w:val="22"/>
          <w:szCs w:val="22"/>
        </w:rPr>
        <w:t xml:space="preserve">Prior to </w:t>
      </w:r>
      <w:r w:rsidR="00AA6C11" w:rsidRPr="00E968FD">
        <w:rPr>
          <w:rFonts w:eastAsiaTheme="minorHAnsi"/>
          <w:sz w:val="22"/>
          <w:szCs w:val="22"/>
        </w:rPr>
        <w:t>the</w:t>
      </w:r>
      <w:r w:rsidR="00DC2FE0" w:rsidRPr="00E968FD">
        <w:rPr>
          <w:sz w:val="22"/>
          <w:szCs w:val="22"/>
        </w:rPr>
        <w:t xml:space="preserve"> </w:t>
      </w:r>
      <w:r w:rsidR="00DC2FE0" w:rsidRPr="00E968FD">
        <w:rPr>
          <w:rFonts w:eastAsiaTheme="minorHAnsi"/>
          <w:sz w:val="22"/>
          <w:szCs w:val="22"/>
        </w:rPr>
        <w:t>urethral compression penile cuff</w:t>
      </w:r>
      <w:r w:rsidRPr="00E968FD">
        <w:rPr>
          <w:rFonts w:eastAsiaTheme="minorHAnsi"/>
          <w:sz w:val="22"/>
          <w:szCs w:val="22"/>
        </w:rPr>
        <w:t xml:space="preserve">, the only method available to evaluate bladder </w:t>
      </w:r>
      <w:r w:rsidR="002C7A74">
        <w:rPr>
          <w:rFonts w:eastAsiaTheme="minorHAnsi"/>
          <w:sz w:val="22"/>
          <w:szCs w:val="22"/>
        </w:rPr>
        <w:t xml:space="preserve">voiding </w:t>
      </w:r>
      <w:r w:rsidRPr="00E968FD">
        <w:rPr>
          <w:rFonts w:eastAsiaTheme="minorHAnsi"/>
          <w:sz w:val="22"/>
          <w:szCs w:val="22"/>
        </w:rPr>
        <w:t>pressure was</w:t>
      </w:r>
      <w:r w:rsidR="00FC754E" w:rsidRPr="00E968FD">
        <w:rPr>
          <w:rFonts w:eastAsiaTheme="minorHAnsi"/>
          <w:sz w:val="22"/>
          <w:szCs w:val="22"/>
        </w:rPr>
        <w:t xml:space="preserve"> to perform invasive urodynamic testing</w:t>
      </w:r>
      <w:r w:rsidRPr="00E968FD">
        <w:rPr>
          <w:rFonts w:eastAsiaTheme="minorHAnsi"/>
          <w:sz w:val="22"/>
          <w:szCs w:val="22"/>
        </w:rPr>
        <w:t>.</w:t>
      </w:r>
      <w:r w:rsidR="00E11B9C" w:rsidRPr="00E968FD">
        <w:rPr>
          <w:rFonts w:eastAsiaTheme="minorHAnsi"/>
          <w:sz w:val="22"/>
          <w:szCs w:val="22"/>
        </w:rPr>
        <w:t xml:space="preserve"> </w:t>
      </w:r>
      <w:r w:rsidR="00DD53F5" w:rsidRPr="00E968FD">
        <w:rPr>
          <w:sz w:val="22"/>
          <w:szCs w:val="22"/>
        </w:rPr>
        <w:t xml:space="preserve">The </w:t>
      </w:r>
      <w:r w:rsidR="00DC2FE0" w:rsidRPr="00E968FD">
        <w:rPr>
          <w:sz w:val="22"/>
          <w:szCs w:val="22"/>
        </w:rPr>
        <w:t>penile cuff</w:t>
      </w:r>
      <w:r w:rsidR="00DD53F5" w:rsidRPr="00E968FD">
        <w:rPr>
          <w:color w:val="0000FF"/>
          <w:sz w:val="22"/>
          <w:szCs w:val="22"/>
        </w:rPr>
        <w:t xml:space="preserve"> </w:t>
      </w:r>
      <w:r w:rsidR="005F0EE3" w:rsidRPr="00E968FD">
        <w:rPr>
          <w:sz w:val="22"/>
          <w:szCs w:val="22"/>
        </w:rPr>
        <w:t xml:space="preserve">test </w:t>
      </w:r>
      <w:r w:rsidRPr="00E968FD">
        <w:rPr>
          <w:sz w:val="22"/>
          <w:szCs w:val="22"/>
        </w:rPr>
        <w:t>works without requiring a foreign object in the urethra</w:t>
      </w:r>
      <w:r w:rsidR="00DD53F5" w:rsidRPr="00E968FD">
        <w:rPr>
          <w:color w:val="0000FF"/>
          <w:sz w:val="22"/>
          <w:szCs w:val="22"/>
        </w:rPr>
        <w:t>;</w:t>
      </w:r>
      <w:r w:rsidRPr="00E968FD">
        <w:rPr>
          <w:sz w:val="22"/>
          <w:szCs w:val="22"/>
        </w:rPr>
        <w:t xml:space="preserve"> </w:t>
      </w:r>
      <w:r w:rsidR="00DD53F5" w:rsidRPr="00E968FD">
        <w:rPr>
          <w:sz w:val="22"/>
          <w:szCs w:val="22"/>
        </w:rPr>
        <w:t>therefore, it</w:t>
      </w:r>
      <w:r w:rsidR="00DD53F5" w:rsidRPr="00E968FD">
        <w:rPr>
          <w:color w:val="0000FF"/>
          <w:sz w:val="22"/>
          <w:szCs w:val="22"/>
        </w:rPr>
        <w:t xml:space="preserve"> </w:t>
      </w:r>
      <w:r w:rsidRPr="00E968FD">
        <w:rPr>
          <w:sz w:val="22"/>
          <w:szCs w:val="22"/>
        </w:rPr>
        <w:t xml:space="preserve">is a </w:t>
      </w:r>
      <w:r w:rsidR="00DC2FE0" w:rsidRPr="00E968FD">
        <w:rPr>
          <w:sz w:val="22"/>
          <w:szCs w:val="22"/>
        </w:rPr>
        <w:t xml:space="preserve">safer and </w:t>
      </w:r>
      <w:r w:rsidRPr="00E968FD">
        <w:rPr>
          <w:sz w:val="22"/>
          <w:szCs w:val="22"/>
        </w:rPr>
        <w:t xml:space="preserve">more natural way to measure </w:t>
      </w:r>
      <w:r w:rsidR="002C7A74">
        <w:rPr>
          <w:sz w:val="22"/>
          <w:szCs w:val="22"/>
        </w:rPr>
        <w:t xml:space="preserve">bladder </w:t>
      </w:r>
      <w:r w:rsidRPr="00E968FD">
        <w:rPr>
          <w:sz w:val="22"/>
          <w:szCs w:val="22"/>
        </w:rPr>
        <w:t>voiding pressure.</w:t>
      </w:r>
    </w:p>
    <w:p w14:paraId="4DCF7AAF" w14:textId="77777777" w:rsidR="00AA6C11" w:rsidRPr="00E968FD" w:rsidRDefault="00AA6C11" w:rsidP="00AA6C11">
      <w:pPr>
        <w:widowControl w:val="0"/>
        <w:autoSpaceDE w:val="0"/>
        <w:autoSpaceDN w:val="0"/>
        <w:adjustRightInd w:val="0"/>
        <w:rPr>
          <w:rFonts w:eastAsiaTheme="minorHAnsi"/>
          <w:sz w:val="22"/>
          <w:szCs w:val="22"/>
        </w:rPr>
      </w:pPr>
    </w:p>
    <w:p w14:paraId="4D688557" w14:textId="77777777" w:rsidR="0020467E" w:rsidRPr="00E968FD" w:rsidRDefault="00015608" w:rsidP="00AA6C11">
      <w:pPr>
        <w:rPr>
          <w:b/>
          <w:sz w:val="22"/>
          <w:szCs w:val="22"/>
        </w:rPr>
      </w:pPr>
      <w:r w:rsidRPr="00E968FD">
        <w:rPr>
          <w:b/>
          <w:sz w:val="22"/>
          <w:szCs w:val="22"/>
        </w:rPr>
        <w:t xml:space="preserve">Description </w:t>
      </w:r>
      <w:r w:rsidR="00CC5668" w:rsidRPr="00E968FD">
        <w:rPr>
          <w:b/>
          <w:sz w:val="22"/>
          <w:szCs w:val="22"/>
        </w:rPr>
        <w:t xml:space="preserve">of </w:t>
      </w:r>
      <w:r w:rsidR="00B76172" w:rsidRPr="00E968FD">
        <w:rPr>
          <w:b/>
          <w:sz w:val="22"/>
          <w:szCs w:val="22"/>
        </w:rPr>
        <w:t>the Procedure</w:t>
      </w:r>
      <w:r w:rsidRPr="00E968FD">
        <w:rPr>
          <w:b/>
          <w:sz w:val="22"/>
          <w:szCs w:val="22"/>
        </w:rPr>
        <w:t xml:space="preserve"> </w:t>
      </w:r>
    </w:p>
    <w:p w14:paraId="3DD03BA3" w14:textId="4588B58B" w:rsidR="0020467E" w:rsidRPr="00E968FD" w:rsidRDefault="00015608" w:rsidP="00AA6C11">
      <w:pPr>
        <w:rPr>
          <w:sz w:val="22"/>
          <w:szCs w:val="22"/>
        </w:rPr>
      </w:pPr>
      <w:r w:rsidRPr="00E968FD">
        <w:rPr>
          <w:sz w:val="22"/>
          <w:szCs w:val="22"/>
        </w:rPr>
        <w:t xml:space="preserve">The </w:t>
      </w:r>
      <w:r w:rsidR="003127E0" w:rsidRPr="00E968FD">
        <w:rPr>
          <w:sz w:val="22"/>
          <w:szCs w:val="22"/>
        </w:rPr>
        <w:t xml:space="preserve">urethral compression penile cuff system </w:t>
      </w:r>
      <w:r w:rsidR="008C6D06" w:rsidRPr="00E968FD">
        <w:rPr>
          <w:sz w:val="22"/>
          <w:szCs w:val="22"/>
        </w:rPr>
        <w:t>non-invasively</w:t>
      </w:r>
      <w:r w:rsidR="008C6D06" w:rsidRPr="00E968FD">
        <w:rPr>
          <w:color w:val="0000FF"/>
          <w:sz w:val="22"/>
          <w:szCs w:val="22"/>
        </w:rPr>
        <w:t xml:space="preserve"> </w:t>
      </w:r>
      <w:r w:rsidR="001003DB" w:rsidRPr="00E968FD">
        <w:rPr>
          <w:sz w:val="22"/>
          <w:szCs w:val="22"/>
        </w:rPr>
        <w:t>diagnoses BOO</w:t>
      </w:r>
      <w:r w:rsidR="0020467E" w:rsidRPr="00E968FD">
        <w:rPr>
          <w:sz w:val="22"/>
          <w:szCs w:val="22"/>
        </w:rPr>
        <w:t xml:space="preserve"> in men</w:t>
      </w:r>
      <w:r w:rsidR="00CC5668" w:rsidRPr="00E968FD">
        <w:rPr>
          <w:sz w:val="22"/>
          <w:szCs w:val="22"/>
        </w:rPr>
        <w:t xml:space="preserve">. The principle of the test is similar to blood pressure measurement. When the patient is ready to void, a small pneumatic cuff is fitted </w:t>
      </w:r>
      <w:r w:rsidR="00C41120" w:rsidRPr="00E968FD">
        <w:rPr>
          <w:sz w:val="22"/>
          <w:szCs w:val="22"/>
        </w:rPr>
        <w:t>to</w:t>
      </w:r>
      <w:r w:rsidR="00CC5668" w:rsidRPr="00E968FD">
        <w:rPr>
          <w:sz w:val="22"/>
          <w:szCs w:val="22"/>
        </w:rPr>
        <w:t xml:space="preserve"> the penis</w:t>
      </w:r>
      <w:r w:rsidR="00C41120" w:rsidRPr="00E968FD">
        <w:rPr>
          <w:sz w:val="22"/>
          <w:szCs w:val="22"/>
        </w:rPr>
        <w:t xml:space="preserve"> and surface electrodes are place</w:t>
      </w:r>
      <w:r w:rsidR="00BA76C6" w:rsidRPr="00E968FD">
        <w:rPr>
          <w:sz w:val="22"/>
          <w:szCs w:val="22"/>
        </w:rPr>
        <w:t>d</w:t>
      </w:r>
      <w:r w:rsidR="00C41120" w:rsidRPr="00E968FD">
        <w:rPr>
          <w:sz w:val="22"/>
          <w:szCs w:val="22"/>
        </w:rPr>
        <w:t xml:space="preserve"> on the perineum and abdomen</w:t>
      </w:r>
      <w:r w:rsidR="00CC5668" w:rsidRPr="00E968FD">
        <w:rPr>
          <w:sz w:val="22"/>
          <w:szCs w:val="22"/>
        </w:rPr>
        <w:t xml:space="preserve">. When voiding has commenced, the </w:t>
      </w:r>
      <w:r w:rsidR="001F0D8A" w:rsidRPr="00E968FD">
        <w:rPr>
          <w:sz w:val="22"/>
          <w:szCs w:val="22"/>
        </w:rPr>
        <w:t>instrument slowly inflates the cuff</w:t>
      </w:r>
      <w:r w:rsidR="00CC5668" w:rsidRPr="00E968FD">
        <w:rPr>
          <w:sz w:val="22"/>
          <w:szCs w:val="22"/>
        </w:rPr>
        <w:t xml:space="preserve"> until the stream is interrupted. The cuff pressure required to interrupt flow equals bladder </w:t>
      </w:r>
      <w:r w:rsidR="002C7A74">
        <w:rPr>
          <w:sz w:val="22"/>
          <w:szCs w:val="22"/>
        </w:rPr>
        <w:t xml:space="preserve">voiding </w:t>
      </w:r>
      <w:r w:rsidR="00CC5668" w:rsidRPr="00E968FD">
        <w:rPr>
          <w:sz w:val="22"/>
          <w:szCs w:val="22"/>
        </w:rPr>
        <w:t>pres</w:t>
      </w:r>
      <w:r w:rsidR="00103E51" w:rsidRPr="00E968FD">
        <w:rPr>
          <w:sz w:val="22"/>
          <w:szCs w:val="22"/>
        </w:rPr>
        <w:t>sure at the time of interruption</w:t>
      </w:r>
      <w:r w:rsidR="00CC5668" w:rsidRPr="00E968FD">
        <w:rPr>
          <w:sz w:val="22"/>
          <w:szCs w:val="22"/>
        </w:rPr>
        <w:t>. Cuff pressure is then quickly released, allowing flow to resume. The cycle is repeated until voiding is complete.</w:t>
      </w:r>
    </w:p>
    <w:p w14:paraId="6919CC9E" w14:textId="77777777" w:rsidR="00AA6C11" w:rsidRPr="00E968FD" w:rsidRDefault="00AA6C11" w:rsidP="00AA6C11">
      <w:pPr>
        <w:rPr>
          <w:sz w:val="22"/>
          <w:szCs w:val="22"/>
        </w:rPr>
      </w:pPr>
    </w:p>
    <w:p w14:paraId="260CB654" w14:textId="77777777" w:rsidR="00AA6C11" w:rsidRPr="00E968FD" w:rsidRDefault="009D52A5" w:rsidP="00AA6C11">
      <w:pPr>
        <w:rPr>
          <w:rFonts w:eastAsiaTheme="minorHAnsi"/>
          <w:b/>
          <w:sz w:val="22"/>
          <w:szCs w:val="22"/>
        </w:rPr>
      </w:pPr>
      <w:r w:rsidRPr="00E968FD">
        <w:rPr>
          <w:rFonts w:eastAsiaTheme="minorHAnsi"/>
          <w:b/>
          <w:sz w:val="22"/>
          <w:szCs w:val="22"/>
        </w:rPr>
        <w:t xml:space="preserve">Clinical </w:t>
      </w:r>
      <w:r w:rsidR="00AA6C11" w:rsidRPr="00E968FD">
        <w:rPr>
          <w:rFonts w:eastAsiaTheme="minorHAnsi"/>
          <w:b/>
          <w:sz w:val="22"/>
          <w:szCs w:val="22"/>
        </w:rPr>
        <w:t xml:space="preserve">Literature </w:t>
      </w:r>
    </w:p>
    <w:p w14:paraId="0433082E" w14:textId="27104356" w:rsidR="001C7EDE" w:rsidRPr="00E968FD" w:rsidRDefault="001C7EDE" w:rsidP="001C7EDE">
      <w:pPr>
        <w:rPr>
          <w:sz w:val="22"/>
          <w:szCs w:val="22"/>
        </w:rPr>
      </w:pPr>
      <w:r w:rsidRPr="00E968FD">
        <w:rPr>
          <w:sz w:val="22"/>
          <w:szCs w:val="22"/>
        </w:rPr>
        <w:t>The penile cuff test has extensive peer-reviewed clinical publications.  There are over 40 published peer-reviewed clinical articles, plus additional peer-reviewed abstracts and posters.  Many of the articles have been published in the most respected urology journals, including more than a dozen publications in The Journal of Urology.  These publications consistently demonstrate the use of the penile cuff test to differentially predict BPH procedure outcomes, as well as its strong correlation with traditional catheter-based urodynamics.  I have enclosed four attachments to this letter:</w:t>
      </w:r>
    </w:p>
    <w:p w14:paraId="34CD874E" w14:textId="103796E3" w:rsidR="001C7EDE" w:rsidRPr="00E968FD" w:rsidRDefault="001C7EDE" w:rsidP="001C7EDE">
      <w:pPr>
        <w:pStyle w:val="ListParagraph"/>
        <w:numPr>
          <w:ilvl w:val="0"/>
          <w:numId w:val="3"/>
        </w:numPr>
        <w:rPr>
          <w:sz w:val="22"/>
          <w:szCs w:val="22"/>
        </w:rPr>
      </w:pPr>
      <w:r w:rsidRPr="00E968FD">
        <w:rPr>
          <w:sz w:val="22"/>
          <w:szCs w:val="22"/>
        </w:rPr>
        <w:t>A summary which lists the articles published on the penile cuff test.</w:t>
      </w:r>
    </w:p>
    <w:p w14:paraId="4BCC96D3" w14:textId="0559AC86" w:rsidR="001C7EDE" w:rsidRPr="00E968FD" w:rsidRDefault="001C7EDE" w:rsidP="001C7EDE">
      <w:pPr>
        <w:pStyle w:val="ListParagraph"/>
        <w:numPr>
          <w:ilvl w:val="0"/>
          <w:numId w:val="3"/>
        </w:numPr>
        <w:rPr>
          <w:sz w:val="22"/>
          <w:szCs w:val="22"/>
        </w:rPr>
      </w:pPr>
      <w:r w:rsidRPr="00E968FD">
        <w:rPr>
          <w:sz w:val="22"/>
          <w:szCs w:val="22"/>
        </w:rPr>
        <w:t xml:space="preserve">A 2015 article published by </w:t>
      </w:r>
      <w:proofErr w:type="spellStart"/>
      <w:r w:rsidRPr="00E968FD">
        <w:rPr>
          <w:sz w:val="22"/>
          <w:szCs w:val="22"/>
        </w:rPr>
        <w:t>Matulewicz</w:t>
      </w:r>
      <w:proofErr w:type="spellEnd"/>
      <w:r w:rsidRPr="00E968FD">
        <w:rPr>
          <w:sz w:val="22"/>
          <w:szCs w:val="22"/>
        </w:rPr>
        <w:t xml:space="preserve"> and Hairston comparing the voiding pressure study performed with the penile cuff test to catheterized voiding pressure.</w:t>
      </w:r>
    </w:p>
    <w:p w14:paraId="02C2EE2E" w14:textId="0E9FFE82" w:rsidR="001C7EDE" w:rsidRPr="00E968FD" w:rsidRDefault="001C7EDE" w:rsidP="001C7EDE">
      <w:pPr>
        <w:pStyle w:val="ListParagraph"/>
        <w:numPr>
          <w:ilvl w:val="0"/>
          <w:numId w:val="3"/>
        </w:numPr>
        <w:rPr>
          <w:sz w:val="22"/>
          <w:szCs w:val="22"/>
        </w:rPr>
      </w:pPr>
      <w:r w:rsidRPr="00E968FD">
        <w:rPr>
          <w:sz w:val="22"/>
          <w:szCs w:val="22"/>
        </w:rPr>
        <w:t xml:space="preserve">A 2014 article published by Bianchi et al. demonstrating </w:t>
      </w:r>
      <w:r w:rsidR="00AA1F89" w:rsidRPr="00E968FD">
        <w:rPr>
          <w:sz w:val="22"/>
          <w:szCs w:val="22"/>
        </w:rPr>
        <w:t xml:space="preserve">the penile cuff test </w:t>
      </w:r>
      <w:r w:rsidRPr="00E968FD">
        <w:rPr>
          <w:sz w:val="22"/>
          <w:szCs w:val="22"/>
        </w:rPr>
        <w:t>as a predictor of BPH procedures.</w:t>
      </w:r>
    </w:p>
    <w:p w14:paraId="25236162" w14:textId="25C23BF0" w:rsidR="00AA6C11" w:rsidRPr="00E968FD" w:rsidRDefault="001C7EDE" w:rsidP="001C7EDE">
      <w:pPr>
        <w:pStyle w:val="ListParagraph"/>
        <w:numPr>
          <w:ilvl w:val="0"/>
          <w:numId w:val="3"/>
        </w:numPr>
        <w:rPr>
          <w:sz w:val="22"/>
          <w:szCs w:val="22"/>
        </w:rPr>
      </w:pPr>
      <w:r w:rsidRPr="00E968FD">
        <w:rPr>
          <w:sz w:val="22"/>
          <w:szCs w:val="22"/>
        </w:rPr>
        <w:lastRenderedPageBreak/>
        <w:t xml:space="preserve">A 2013 article published by </w:t>
      </w:r>
      <w:proofErr w:type="spellStart"/>
      <w:r w:rsidRPr="00E968FD">
        <w:rPr>
          <w:sz w:val="22"/>
          <w:szCs w:val="22"/>
        </w:rPr>
        <w:t>Losco</w:t>
      </w:r>
      <w:proofErr w:type="spellEnd"/>
      <w:r w:rsidRPr="00E968FD">
        <w:rPr>
          <w:sz w:val="22"/>
          <w:szCs w:val="22"/>
        </w:rPr>
        <w:t xml:space="preserve"> et al. also demonstrating</w:t>
      </w:r>
      <w:r w:rsidR="00AA1F89" w:rsidRPr="00E968FD">
        <w:rPr>
          <w:sz w:val="22"/>
          <w:szCs w:val="22"/>
        </w:rPr>
        <w:t xml:space="preserve"> the penile cuff test</w:t>
      </w:r>
      <w:r w:rsidRPr="00E968FD">
        <w:rPr>
          <w:sz w:val="22"/>
          <w:szCs w:val="22"/>
        </w:rPr>
        <w:t xml:space="preserve"> as a predictor of BPH procedures.</w:t>
      </w:r>
    </w:p>
    <w:p w14:paraId="48BCF6C9" w14:textId="77777777" w:rsidR="00AA1F89" w:rsidRPr="00E968FD" w:rsidRDefault="00AA1F89" w:rsidP="00AA6C11">
      <w:pPr>
        <w:rPr>
          <w:sz w:val="22"/>
          <w:szCs w:val="22"/>
        </w:rPr>
      </w:pPr>
    </w:p>
    <w:p w14:paraId="46B6BD7E" w14:textId="6AC83AB3" w:rsidR="00580FEA" w:rsidRPr="00580FEA" w:rsidRDefault="00580FEA" w:rsidP="00580FEA">
      <w:pPr>
        <w:rPr>
          <w:sz w:val="22"/>
          <w:szCs w:val="22"/>
        </w:rPr>
      </w:pPr>
      <w:r w:rsidRPr="00580FEA">
        <w:rPr>
          <w:b/>
          <w:color w:val="000000"/>
          <w:sz w:val="22"/>
          <w:szCs w:val="22"/>
        </w:rPr>
        <w:t>Clini</w:t>
      </w:r>
      <w:r>
        <w:rPr>
          <w:b/>
          <w:color w:val="000000"/>
          <w:sz w:val="22"/>
          <w:szCs w:val="22"/>
        </w:rPr>
        <w:t xml:space="preserve">cal Rationale for Treatment with the </w:t>
      </w:r>
      <w:r w:rsidRPr="00580FEA">
        <w:rPr>
          <w:b/>
          <w:color w:val="000000"/>
          <w:sz w:val="22"/>
          <w:szCs w:val="22"/>
        </w:rPr>
        <w:t>urethral compression penile cuff</w:t>
      </w:r>
    </w:p>
    <w:p w14:paraId="6B906A4E" w14:textId="141FA8CB" w:rsidR="00580FEA" w:rsidRPr="00921F37" w:rsidRDefault="00580FEA" w:rsidP="00580FEA">
      <w:pPr>
        <w:rPr>
          <w:sz w:val="22"/>
          <w:szCs w:val="22"/>
        </w:rPr>
      </w:pPr>
      <w:r w:rsidRPr="00921F37">
        <w:rPr>
          <w:sz w:val="22"/>
          <w:szCs w:val="22"/>
        </w:rPr>
        <w:t xml:space="preserve">There are three advantages of performing </w:t>
      </w:r>
      <w:r w:rsidR="002C7A74">
        <w:rPr>
          <w:sz w:val="22"/>
          <w:szCs w:val="22"/>
        </w:rPr>
        <w:t xml:space="preserve">Bladder </w:t>
      </w:r>
      <w:r w:rsidRPr="00921F37">
        <w:rPr>
          <w:sz w:val="22"/>
          <w:szCs w:val="22"/>
        </w:rPr>
        <w:t>Voiding Pressure Studies non-invasively:</w:t>
      </w:r>
    </w:p>
    <w:p w14:paraId="1E4B22E1" w14:textId="2B0B6064" w:rsidR="00580FEA" w:rsidRPr="00921F37" w:rsidRDefault="00580FEA" w:rsidP="00580FEA">
      <w:pPr>
        <w:numPr>
          <w:ilvl w:val="0"/>
          <w:numId w:val="4"/>
        </w:numPr>
        <w:rPr>
          <w:sz w:val="22"/>
          <w:szCs w:val="22"/>
        </w:rPr>
      </w:pPr>
      <w:r w:rsidRPr="00921F37">
        <w:rPr>
          <w:sz w:val="22"/>
          <w:szCs w:val="22"/>
        </w:rPr>
        <w:t xml:space="preserve">Patient Tolerance:  The clinical literature and my clinical experience indicate that patients tolerate non-invasive measurements better than invasive measurements in </w:t>
      </w:r>
      <w:r w:rsidR="002C7A74">
        <w:rPr>
          <w:sz w:val="22"/>
          <w:szCs w:val="22"/>
        </w:rPr>
        <w:t xml:space="preserve">Bladder </w:t>
      </w:r>
      <w:r w:rsidRPr="00921F37">
        <w:rPr>
          <w:sz w:val="22"/>
          <w:szCs w:val="22"/>
        </w:rPr>
        <w:t>Voiding Pressure Studies.</w:t>
      </w:r>
    </w:p>
    <w:p w14:paraId="4385E4FC" w14:textId="77777777" w:rsidR="00580FEA" w:rsidRPr="00921F37" w:rsidRDefault="00580FEA" w:rsidP="00580FEA">
      <w:pPr>
        <w:numPr>
          <w:ilvl w:val="0"/>
          <w:numId w:val="4"/>
        </w:numPr>
        <w:rPr>
          <w:sz w:val="22"/>
          <w:szCs w:val="22"/>
        </w:rPr>
      </w:pPr>
      <w:r w:rsidRPr="00921F37">
        <w:rPr>
          <w:sz w:val="22"/>
          <w:szCs w:val="22"/>
        </w:rPr>
        <w:t xml:space="preserve">Patient Safety:  Placing a catheter in the bladder to measure vesicle pressure comes with several risks, which are described by the current AUA SUFU Urodynamics Guideline as follows: </w:t>
      </w:r>
      <w:r w:rsidRPr="00921F37">
        <w:rPr>
          <w:i/>
          <w:sz w:val="22"/>
          <w:szCs w:val="22"/>
        </w:rPr>
        <w:t>“</w:t>
      </w:r>
      <w:r w:rsidRPr="00921F37">
        <w:rPr>
          <w:bCs/>
          <w:i/>
          <w:sz w:val="22"/>
          <w:szCs w:val="22"/>
        </w:rPr>
        <w:t xml:space="preserve">Many types of urodynamic testing require urethral catheterization and include </w:t>
      </w:r>
      <w:proofErr w:type="spellStart"/>
      <w:r w:rsidRPr="00921F37">
        <w:rPr>
          <w:bCs/>
          <w:i/>
          <w:sz w:val="22"/>
          <w:szCs w:val="22"/>
        </w:rPr>
        <w:t>cystometry</w:t>
      </w:r>
      <w:proofErr w:type="spellEnd"/>
      <w:r w:rsidRPr="00921F37">
        <w:rPr>
          <w:bCs/>
          <w:i/>
          <w:sz w:val="22"/>
          <w:szCs w:val="22"/>
        </w:rPr>
        <w:t xml:space="preserve">, PFS and VUDS including urethral function testing. Such testing </w:t>
      </w:r>
      <w:proofErr w:type="gramStart"/>
      <w:r w:rsidRPr="00921F37">
        <w:rPr>
          <w:bCs/>
          <w:i/>
          <w:sz w:val="22"/>
          <w:szCs w:val="22"/>
        </w:rPr>
        <w:t>subjects</w:t>
      </w:r>
      <w:proofErr w:type="gramEnd"/>
      <w:r w:rsidRPr="00921F37">
        <w:rPr>
          <w:bCs/>
          <w:i/>
          <w:sz w:val="22"/>
          <w:szCs w:val="22"/>
        </w:rPr>
        <w:t xml:space="preserve"> patients to risks of urethral instrumentation including infection, urethral trauma and pain.”</w:t>
      </w:r>
    </w:p>
    <w:p w14:paraId="02AE69D2" w14:textId="27E0B529" w:rsidR="00580FEA" w:rsidRPr="00921F37" w:rsidRDefault="00580FEA" w:rsidP="00580FEA">
      <w:pPr>
        <w:numPr>
          <w:ilvl w:val="0"/>
          <w:numId w:val="4"/>
        </w:numPr>
        <w:rPr>
          <w:sz w:val="22"/>
          <w:szCs w:val="22"/>
        </w:rPr>
      </w:pPr>
      <w:r w:rsidRPr="00921F37">
        <w:rPr>
          <w:bCs/>
          <w:sz w:val="22"/>
          <w:szCs w:val="22"/>
        </w:rPr>
        <w:t xml:space="preserve">The effect of a bladder catheter on measurement of pressure and urine flow:  </w:t>
      </w:r>
      <w:r w:rsidR="00B53D36">
        <w:rPr>
          <w:bCs/>
          <w:sz w:val="22"/>
          <w:szCs w:val="22"/>
        </w:rPr>
        <w:t>T</w:t>
      </w:r>
      <w:r w:rsidRPr="00921F37">
        <w:rPr>
          <w:bCs/>
          <w:sz w:val="22"/>
          <w:szCs w:val="22"/>
        </w:rPr>
        <w:t xml:space="preserve">he clinical literature confirms that the placement of a catheter in the bladder and urethra during micturition effects both bladder performance and urine flow. </w:t>
      </w:r>
    </w:p>
    <w:p w14:paraId="2178639B" w14:textId="77777777" w:rsidR="00580FEA" w:rsidRPr="00580FEA" w:rsidRDefault="00580FEA" w:rsidP="00AA6C11">
      <w:pPr>
        <w:rPr>
          <w:sz w:val="22"/>
          <w:szCs w:val="22"/>
        </w:rPr>
      </w:pPr>
    </w:p>
    <w:p w14:paraId="22133D6A" w14:textId="4135A89A" w:rsidR="0034320A" w:rsidRPr="00E968FD" w:rsidRDefault="00CB663D" w:rsidP="00AA6C11">
      <w:pPr>
        <w:rPr>
          <w:b/>
          <w:sz w:val="22"/>
          <w:szCs w:val="22"/>
        </w:rPr>
      </w:pPr>
      <w:r w:rsidRPr="00E968FD">
        <w:rPr>
          <w:b/>
          <w:sz w:val="22"/>
          <w:szCs w:val="22"/>
        </w:rPr>
        <w:t>Direct Comparison to CPT 51728</w:t>
      </w:r>
    </w:p>
    <w:p w14:paraId="5727D10A" w14:textId="48F4F4FC" w:rsidR="009C2F8A" w:rsidRDefault="00AA6C11" w:rsidP="00AA6C11">
      <w:pPr>
        <w:rPr>
          <w:sz w:val="22"/>
          <w:szCs w:val="22"/>
        </w:rPr>
      </w:pPr>
      <w:r w:rsidRPr="00E968FD">
        <w:rPr>
          <w:sz w:val="22"/>
          <w:szCs w:val="22"/>
        </w:rPr>
        <w:t xml:space="preserve">A </w:t>
      </w:r>
      <w:r w:rsidR="00010CA1" w:rsidRPr="00E968FD">
        <w:rPr>
          <w:sz w:val="22"/>
          <w:szCs w:val="22"/>
        </w:rPr>
        <w:t xml:space="preserve">Bladder Voiding Pressure Study with natural fill represents performing part of CPT Code 51728, as there is no complex cystometrogram performed with a natural fill.  </w:t>
      </w:r>
      <w:r w:rsidR="002B2297" w:rsidRPr="00E968FD">
        <w:rPr>
          <w:sz w:val="22"/>
          <w:szCs w:val="22"/>
        </w:rPr>
        <w:t>The capital and disposables costs are nearly identical</w:t>
      </w:r>
      <w:r w:rsidR="00B76172" w:rsidRPr="00E968FD">
        <w:rPr>
          <w:sz w:val="22"/>
          <w:szCs w:val="22"/>
        </w:rPr>
        <w:t xml:space="preserve"> to a urodynamic study (51728)</w:t>
      </w:r>
      <w:r w:rsidR="002B2297" w:rsidRPr="00E968FD">
        <w:rPr>
          <w:sz w:val="22"/>
          <w:szCs w:val="22"/>
        </w:rPr>
        <w:t>.</w:t>
      </w:r>
      <w:r w:rsidR="00C41120" w:rsidRPr="00E968FD">
        <w:rPr>
          <w:sz w:val="22"/>
          <w:szCs w:val="22"/>
        </w:rPr>
        <w:t xml:space="preserve"> The </w:t>
      </w:r>
      <w:r w:rsidR="000117E5" w:rsidRPr="00E968FD">
        <w:rPr>
          <w:sz w:val="22"/>
          <w:szCs w:val="22"/>
        </w:rPr>
        <w:t>penile cuff</w:t>
      </w:r>
      <w:r w:rsidR="00C41120" w:rsidRPr="00E968FD">
        <w:rPr>
          <w:sz w:val="22"/>
          <w:szCs w:val="22"/>
        </w:rPr>
        <w:t xml:space="preserve"> test provides the same clinical data as the pressure-flow component integral to CPT 51728.</w:t>
      </w:r>
    </w:p>
    <w:p w14:paraId="78674DAC" w14:textId="2E1BAF6E" w:rsidR="00921F37" w:rsidRDefault="00921F37" w:rsidP="00AA6C11">
      <w:pPr>
        <w:rPr>
          <w:sz w:val="22"/>
          <w:szCs w:val="22"/>
        </w:rPr>
      </w:pPr>
    </w:p>
    <w:p w14:paraId="78044861" w14:textId="0CFFD121" w:rsidR="00E968FD" w:rsidRPr="00E968FD" w:rsidRDefault="00E968FD" w:rsidP="00AA6C11">
      <w:pPr>
        <w:rPr>
          <w:b/>
          <w:sz w:val="22"/>
          <w:szCs w:val="22"/>
        </w:rPr>
      </w:pPr>
      <w:r w:rsidRPr="00E968FD">
        <w:rPr>
          <w:b/>
          <w:sz w:val="22"/>
          <w:szCs w:val="22"/>
        </w:rPr>
        <w:t>Request for Coverage</w:t>
      </w:r>
    </w:p>
    <w:p w14:paraId="7AFBD109" w14:textId="5E13ADAC" w:rsidR="00732975" w:rsidRDefault="007031ED" w:rsidP="00AA6C11">
      <w:pPr>
        <w:rPr>
          <w:sz w:val="22"/>
          <w:szCs w:val="22"/>
        </w:rPr>
      </w:pPr>
      <w:r>
        <w:rPr>
          <w:sz w:val="22"/>
          <w:szCs w:val="22"/>
        </w:rPr>
        <w:t>I perform</w:t>
      </w:r>
      <w:r w:rsidR="00732975">
        <w:rPr>
          <w:sz w:val="22"/>
          <w:szCs w:val="22"/>
        </w:rPr>
        <w:t>ed</w:t>
      </w:r>
      <w:r>
        <w:rPr>
          <w:sz w:val="22"/>
          <w:szCs w:val="22"/>
        </w:rPr>
        <w:t xml:space="preserve"> a </w:t>
      </w:r>
      <w:r w:rsidR="002C7A74">
        <w:rPr>
          <w:sz w:val="22"/>
          <w:szCs w:val="22"/>
        </w:rPr>
        <w:t xml:space="preserve">bladder </w:t>
      </w:r>
      <w:r w:rsidRPr="007031ED">
        <w:rPr>
          <w:sz w:val="22"/>
          <w:szCs w:val="22"/>
        </w:rPr>
        <w:t>voiding pressure stud</w:t>
      </w:r>
      <w:r>
        <w:rPr>
          <w:sz w:val="22"/>
          <w:szCs w:val="22"/>
        </w:rPr>
        <w:t>y</w:t>
      </w:r>
      <w:r w:rsidRPr="007031ED">
        <w:rPr>
          <w:sz w:val="22"/>
          <w:szCs w:val="22"/>
        </w:rPr>
        <w:t xml:space="preserve"> without a complex cystometrogram.  Prior to 2010, </w:t>
      </w:r>
      <w:r>
        <w:rPr>
          <w:sz w:val="22"/>
          <w:szCs w:val="22"/>
        </w:rPr>
        <w:t xml:space="preserve">I </w:t>
      </w:r>
      <w:r w:rsidRPr="007031ED">
        <w:rPr>
          <w:sz w:val="22"/>
          <w:szCs w:val="22"/>
        </w:rPr>
        <w:t xml:space="preserve">simply used “CPT 51795 — Voiding pressure studies; bladder voiding pressure, any technique”.  </w:t>
      </w:r>
      <w:r>
        <w:rPr>
          <w:sz w:val="22"/>
          <w:szCs w:val="22"/>
        </w:rPr>
        <w:t>I</w:t>
      </w:r>
      <w:r w:rsidRPr="007031ED">
        <w:rPr>
          <w:sz w:val="22"/>
          <w:szCs w:val="22"/>
        </w:rPr>
        <w:t xml:space="preserve"> believe that this is a relevant and valuable exam, as the patient naturally fills the bladder and a voiding pressure study is performed on the micturition phase.  This test is particularly relevant to certain male LUTS patients.  </w:t>
      </w:r>
    </w:p>
    <w:p w14:paraId="79E29271" w14:textId="77777777" w:rsidR="00732975" w:rsidRDefault="00732975" w:rsidP="00AA6C11">
      <w:pPr>
        <w:rPr>
          <w:sz w:val="22"/>
          <w:szCs w:val="22"/>
        </w:rPr>
      </w:pPr>
    </w:p>
    <w:p w14:paraId="1BB80808" w14:textId="56247B56" w:rsidR="007031ED" w:rsidRDefault="007031ED" w:rsidP="00AA6C11">
      <w:pPr>
        <w:rPr>
          <w:sz w:val="22"/>
          <w:szCs w:val="22"/>
        </w:rPr>
      </w:pPr>
      <w:r w:rsidRPr="007031ED">
        <w:rPr>
          <w:sz w:val="22"/>
          <w:szCs w:val="22"/>
        </w:rPr>
        <w:t xml:space="preserve">Like nearly all complex CMG studies performed with a </w:t>
      </w:r>
      <w:r w:rsidR="002C7A74">
        <w:rPr>
          <w:sz w:val="22"/>
          <w:szCs w:val="22"/>
        </w:rPr>
        <w:t xml:space="preserve">bladder </w:t>
      </w:r>
      <w:r w:rsidRPr="007031ED">
        <w:rPr>
          <w:sz w:val="22"/>
          <w:szCs w:val="22"/>
        </w:rPr>
        <w:t xml:space="preserve">voiding pressure study, </w:t>
      </w:r>
      <w:r>
        <w:rPr>
          <w:sz w:val="22"/>
          <w:szCs w:val="22"/>
        </w:rPr>
        <w:t>I</w:t>
      </w:r>
      <w:r w:rsidRPr="007031ED">
        <w:rPr>
          <w:sz w:val="22"/>
          <w:szCs w:val="22"/>
        </w:rPr>
        <w:t xml:space="preserve"> simultaneously perform complex </w:t>
      </w:r>
      <w:proofErr w:type="spellStart"/>
      <w:r w:rsidRPr="007031ED">
        <w:rPr>
          <w:sz w:val="22"/>
          <w:szCs w:val="22"/>
        </w:rPr>
        <w:t>uroflowometry</w:t>
      </w:r>
      <w:proofErr w:type="spellEnd"/>
      <w:r w:rsidRPr="007031ED">
        <w:rPr>
          <w:sz w:val="22"/>
          <w:szCs w:val="22"/>
        </w:rPr>
        <w:t xml:space="preserve"> and EMG study of the anal or urethral sphincter.  The measurement of </w:t>
      </w:r>
      <w:proofErr w:type="spellStart"/>
      <w:r w:rsidRPr="007031ED">
        <w:rPr>
          <w:sz w:val="22"/>
          <w:szCs w:val="22"/>
        </w:rPr>
        <w:t>uroflowometry</w:t>
      </w:r>
      <w:proofErr w:type="spellEnd"/>
      <w:r w:rsidRPr="007031ED">
        <w:rPr>
          <w:sz w:val="22"/>
          <w:szCs w:val="22"/>
        </w:rPr>
        <w:t xml:space="preserve"> and perianal EMG during a </w:t>
      </w:r>
      <w:r w:rsidR="002C7A74">
        <w:rPr>
          <w:sz w:val="22"/>
          <w:szCs w:val="22"/>
        </w:rPr>
        <w:t xml:space="preserve">bladder </w:t>
      </w:r>
      <w:r w:rsidRPr="007031ED">
        <w:rPr>
          <w:sz w:val="22"/>
          <w:szCs w:val="22"/>
        </w:rPr>
        <w:t xml:space="preserve">voiding pressure study allow for a comparison of pressure and flow, as well as the determination of detrusor-sphincter </w:t>
      </w:r>
      <w:proofErr w:type="spellStart"/>
      <w:r w:rsidRPr="007031ED">
        <w:rPr>
          <w:sz w:val="22"/>
          <w:szCs w:val="22"/>
        </w:rPr>
        <w:t>dyssynergia</w:t>
      </w:r>
      <w:proofErr w:type="spellEnd"/>
      <w:r w:rsidRPr="007031ED">
        <w:rPr>
          <w:sz w:val="22"/>
          <w:szCs w:val="22"/>
        </w:rPr>
        <w:t xml:space="preserve">.  These three sets of data allow </w:t>
      </w:r>
      <w:r>
        <w:rPr>
          <w:sz w:val="22"/>
          <w:szCs w:val="22"/>
        </w:rPr>
        <w:t>me t</w:t>
      </w:r>
      <w:r w:rsidRPr="007031ED">
        <w:rPr>
          <w:sz w:val="22"/>
          <w:szCs w:val="22"/>
        </w:rPr>
        <w:t>o have important diagnostic insights, including the determination of whether a patient has bladder outlet obstruction and to what degree.</w:t>
      </w:r>
    </w:p>
    <w:p w14:paraId="55BF97D3" w14:textId="32306F5E" w:rsidR="007031ED" w:rsidRDefault="007031ED" w:rsidP="00AA6C11">
      <w:pPr>
        <w:rPr>
          <w:sz w:val="22"/>
          <w:szCs w:val="22"/>
        </w:rPr>
      </w:pPr>
    </w:p>
    <w:p w14:paraId="0A97B4ED" w14:textId="3C6D147E" w:rsidR="007031ED" w:rsidRPr="00E968FD" w:rsidRDefault="00891EF3" w:rsidP="00AA6C11">
      <w:pPr>
        <w:rPr>
          <w:sz w:val="22"/>
          <w:szCs w:val="22"/>
        </w:rPr>
      </w:pPr>
      <w:r w:rsidRPr="00891EF3">
        <w:rPr>
          <w:sz w:val="22"/>
          <w:szCs w:val="22"/>
        </w:rPr>
        <w:t xml:space="preserve">I therefore request a re-review of this claim and allow payment for CPT code 53899.  </w:t>
      </w:r>
      <w:r w:rsidR="007031ED" w:rsidRPr="007031ED">
        <w:rPr>
          <w:sz w:val="22"/>
          <w:szCs w:val="22"/>
        </w:rPr>
        <w:t>I am available to discuss this request via a conference call at a mutually convenient time.  In advance, thank you for your time and reconsideration.</w:t>
      </w:r>
    </w:p>
    <w:p w14:paraId="61792BF6" w14:textId="77777777" w:rsidR="00E968FD" w:rsidRPr="00E968FD" w:rsidRDefault="00E968FD" w:rsidP="00AA6C11">
      <w:pPr>
        <w:widowControl w:val="0"/>
        <w:autoSpaceDE w:val="0"/>
        <w:autoSpaceDN w:val="0"/>
        <w:adjustRightInd w:val="0"/>
        <w:rPr>
          <w:color w:val="000000"/>
          <w:sz w:val="22"/>
          <w:szCs w:val="22"/>
        </w:rPr>
      </w:pPr>
    </w:p>
    <w:p w14:paraId="56573C62" w14:textId="2AF05853" w:rsidR="00E17DFA" w:rsidRPr="00E968FD" w:rsidRDefault="001003DB" w:rsidP="00AA6C11">
      <w:pPr>
        <w:widowControl w:val="0"/>
        <w:autoSpaceDE w:val="0"/>
        <w:autoSpaceDN w:val="0"/>
        <w:adjustRightInd w:val="0"/>
        <w:rPr>
          <w:color w:val="000000"/>
          <w:sz w:val="22"/>
          <w:szCs w:val="22"/>
        </w:rPr>
      </w:pPr>
      <w:r w:rsidRPr="00E968FD">
        <w:rPr>
          <w:color w:val="000000"/>
          <w:sz w:val="22"/>
          <w:szCs w:val="22"/>
        </w:rPr>
        <w:t>I</w:t>
      </w:r>
      <w:r w:rsidR="00E17DFA" w:rsidRPr="00E968FD">
        <w:rPr>
          <w:color w:val="000000"/>
          <w:sz w:val="22"/>
          <w:szCs w:val="22"/>
        </w:rPr>
        <w:t>f you require additional information</w:t>
      </w:r>
      <w:r w:rsidRPr="00E968FD">
        <w:rPr>
          <w:color w:val="000000"/>
          <w:sz w:val="22"/>
          <w:szCs w:val="22"/>
        </w:rPr>
        <w:t xml:space="preserve"> regarding our application of the technology or this patient</w:t>
      </w:r>
      <w:r w:rsidR="00E17DFA" w:rsidRPr="00E968FD">
        <w:rPr>
          <w:color w:val="000000"/>
          <w:sz w:val="22"/>
          <w:szCs w:val="22"/>
        </w:rPr>
        <w:t>, please contact me at</w:t>
      </w:r>
      <w:r w:rsidR="00E40E60" w:rsidRPr="00E968FD">
        <w:rPr>
          <w:color w:val="000000"/>
          <w:sz w:val="22"/>
          <w:szCs w:val="22"/>
        </w:rPr>
        <w:t xml:space="preserve"> </w:t>
      </w:r>
      <w:r w:rsidR="00E40E60" w:rsidRPr="00E968FD">
        <w:rPr>
          <w:color w:val="0000FF"/>
          <w:sz w:val="22"/>
          <w:szCs w:val="22"/>
        </w:rPr>
        <w:t>[insert telephone number]</w:t>
      </w:r>
      <w:r w:rsidR="00E17DFA" w:rsidRPr="00E968FD">
        <w:rPr>
          <w:sz w:val="22"/>
          <w:szCs w:val="22"/>
        </w:rPr>
        <w:t>.</w:t>
      </w:r>
    </w:p>
    <w:p w14:paraId="6BB45763" w14:textId="77777777" w:rsidR="00E17DFA" w:rsidRPr="00E968FD" w:rsidRDefault="00E17DFA" w:rsidP="00AA6C11">
      <w:pPr>
        <w:widowControl w:val="0"/>
        <w:autoSpaceDE w:val="0"/>
        <w:autoSpaceDN w:val="0"/>
        <w:adjustRightInd w:val="0"/>
        <w:rPr>
          <w:color w:val="000000"/>
          <w:sz w:val="22"/>
          <w:szCs w:val="22"/>
        </w:rPr>
      </w:pPr>
    </w:p>
    <w:p w14:paraId="00895E5D" w14:textId="77777777" w:rsidR="00493858" w:rsidRPr="00E968FD" w:rsidRDefault="00E17DFA" w:rsidP="00AA6C11">
      <w:pPr>
        <w:widowControl w:val="0"/>
        <w:autoSpaceDE w:val="0"/>
        <w:autoSpaceDN w:val="0"/>
        <w:adjustRightInd w:val="0"/>
        <w:rPr>
          <w:color w:val="000000"/>
          <w:sz w:val="22"/>
          <w:szCs w:val="22"/>
        </w:rPr>
      </w:pPr>
      <w:r w:rsidRPr="00E968FD">
        <w:rPr>
          <w:color w:val="000000"/>
          <w:sz w:val="22"/>
          <w:szCs w:val="22"/>
        </w:rPr>
        <w:t>Sincerely,</w:t>
      </w:r>
    </w:p>
    <w:p w14:paraId="30F5D0C1" w14:textId="77777777" w:rsidR="001003DB" w:rsidRPr="00E968FD" w:rsidRDefault="001003DB" w:rsidP="00AA6C11">
      <w:pPr>
        <w:widowControl w:val="0"/>
        <w:autoSpaceDE w:val="0"/>
        <w:autoSpaceDN w:val="0"/>
        <w:adjustRightInd w:val="0"/>
        <w:rPr>
          <w:color w:val="000000"/>
          <w:sz w:val="22"/>
          <w:szCs w:val="22"/>
        </w:rPr>
      </w:pPr>
    </w:p>
    <w:p w14:paraId="4CC1E1C8" w14:textId="77777777" w:rsidR="00E40E60" w:rsidRPr="00E968FD" w:rsidRDefault="00E40E60" w:rsidP="00AA6C11">
      <w:pPr>
        <w:widowControl w:val="0"/>
        <w:autoSpaceDE w:val="0"/>
        <w:autoSpaceDN w:val="0"/>
        <w:adjustRightInd w:val="0"/>
        <w:rPr>
          <w:color w:val="000000"/>
          <w:sz w:val="22"/>
          <w:szCs w:val="22"/>
        </w:rPr>
      </w:pPr>
    </w:p>
    <w:p w14:paraId="204FBF6C" w14:textId="77777777" w:rsidR="00E40E60" w:rsidRPr="00E968FD" w:rsidRDefault="00E40E60" w:rsidP="00AA6C11">
      <w:pPr>
        <w:widowControl w:val="0"/>
        <w:autoSpaceDE w:val="0"/>
        <w:autoSpaceDN w:val="0"/>
        <w:adjustRightInd w:val="0"/>
        <w:rPr>
          <w:color w:val="0000FF"/>
          <w:sz w:val="22"/>
          <w:szCs w:val="22"/>
        </w:rPr>
      </w:pPr>
      <w:r w:rsidRPr="00E968FD">
        <w:rPr>
          <w:color w:val="0000FF"/>
          <w:sz w:val="22"/>
          <w:szCs w:val="22"/>
        </w:rPr>
        <w:t>(Physician Name)</w:t>
      </w:r>
    </w:p>
    <w:p w14:paraId="2E6F42B7" w14:textId="77777777" w:rsidR="00E40E60" w:rsidRPr="00E968FD" w:rsidRDefault="00E40E60" w:rsidP="00AA6C11">
      <w:pPr>
        <w:widowControl w:val="0"/>
        <w:autoSpaceDE w:val="0"/>
        <w:autoSpaceDN w:val="0"/>
        <w:adjustRightInd w:val="0"/>
        <w:rPr>
          <w:color w:val="0000FF"/>
          <w:sz w:val="22"/>
          <w:szCs w:val="22"/>
        </w:rPr>
      </w:pPr>
      <w:r w:rsidRPr="00E968FD">
        <w:rPr>
          <w:color w:val="0000FF"/>
          <w:sz w:val="22"/>
          <w:szCs w:val="22"/>
        </w:rPr>
        <w:t>(Provider number)</w:t>
      </w:r>
    </w:p>
    <w:p w14:paraId="7D5F2DF5" w14:textId="77777777" w:rsidR="00E40E60" w:rsidRPr="00E968FD" w:rsidRDefault="00E40E60" w:rsidP="00AA6C11">
      <w:pPr>
        <w:widowControl w:val="0"/>
        <w:autoSpaceDE w:val="0"/>
        <w:autoSpaceDN w:val="0"/>
        <w:adjustRightInd w:val="0"/>
        <w:rPr>
          <w:color w:val="0000FF"/>
          <w:sz w:val="22"/>
          <w:szCs w:val="22"/>
        </w:rPr>
      </w:pPr>
      <w:r w:rsidRPr="00E968FD">
        <w:rPr>
          <w:color w:val="0000FF"/>
          <w:sz w:val="22"/>
          <w:szCs w:val="22"/>
        </w:rPr>
        <w:t>(Street Address)</w:t>
      </w:r>
    </w:p>
    <w:p w14:paraId="47E4720C" w14:textId="6B8B9E2F" w:rsidR="001003DB" w:rsidRPr="00E968FD" w:rsidRDefault="00E40E60" w:rsidP="00AA6C11">
      <w:pPr>
        <w:widowControl w:val="0"/>
        <w:autoSpaceDE w:val="0"/>
        <w:autoSpaceDN w:val="0"/>
        <w:adjustRightInd w:val="0"/>
        <w:rPr>
          <w:color w:val="000000"/>
          <w:sz w:val="22"/>
          <w:szCs w:val="22"/>
        </w:rPr>
      </w:pPr>
      <w:r w:rsidRPr="00E968FD">
        <w:rPr>
          <w:color w:val="0000FF"/>
          <w:sz w:val="22"/>
          <w:szCs w:val="22"/>
        </w:rPr>
        <w:t>(City, State Zip)</w:t>
      </w:r>
    </w:p>
    <w:sectPr w:rsidR="001003DB" w:rsidRPr="00E968FD" w:rsidSect="00103E51">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3B"/>
    <w:multiLevelType w:val="hybridMultilevel"/>
    <w:tmpl w:val="1FFA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31FD"/>
    <w:multiLevelType w:val="hybridMultilevel"/>
    <w:tmpl w:val="37AE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95A45"/>
    <w:multiLevelType w:val="hybridMultilevel"/>
    <w:tmpl w:val="C7A6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F5C1F"/>
    <w:multiLevelType w:val="hybridMultilevel"/>
    <w:tmpl w:val="630EA5C4"/>
    <w:lvl w:ilvl="0" w:tplc="9356D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7A"/>
    <w:rsid w:val="00010CA1"/>
    <w:rsid w:val="000117E5"/>
    <w:rsid w:val="00015608"/>
    <w:rsid w:val="001003DB"/>
    <w:rsid w:val="00103E51"/>
    <w:rsid w:val="0018349E"/>
    <w:rsid w:val="001C7EDE"/>
    <w:rsid w:val="001F0D8A"/>
    <w:rsid w:val="0020467E"/>
    <w:rsid w:val="00220AEA"/>
    <w:rsid w:val="0024478F"/>
    <w:rsid w:val="00244C94"/>
    <w:rsid w:val="002B2297"/>
    <w:rsid w:val="002C7A74"/>
    <w:rsid w:val="003127E0"/>
    <w:rsid w:val="0034320A"/>
    <w:rsid w:val="00387F1D"/>
    <w:rsid w:val="00454C31"/>
    <w:rsid w:val="00456854"/>
    <w:rsid w:val="004852E1"/>
    <w:rsid w:val="00493858"/>
    <w:rsid w:val="00496E82"/>
    <w:rsid w:val="004B5518"/>
    <w:rsid w:val="004B5DD8"/>
    <w:rsid w:val="004D0210"/>
    <w:rsid w:val="00580FEA"/>
    <w:rsid w:val="00591C34"/>
    <w:rsid w:val="005F0EE3"/>
    <w:rsid w:val="00654559"/>
    <w:rsid w:val="006B5D51"/>
    <w:rsid w:val="006D27D2"/>
    <w:rsid w:val="007031ED"/>
    <w:rsid w:val="00732975"/>
    <w:rsid w:val="007614D9"/>
    <w:rsid w:val="00871EB1"/>
    <w:rsid w:val="00883F79"/>
    <w:rsid w:val="00891EF3"/>
    <w:rsid w:val="008A56EE"/>
    <w:rsid w:val="008B43F6"/>
    <w:rsid w:val="008C6D06"/>
    <w:rsid w:val="008F23D3"/>
    <w:rsid w:val="00902854"/>
    <w:rsid w:val="00921F37"/>
    <w:rsid w:val="009C2F8A"/>
    <w:rsid w:val="009D52A5"/>
    <w:rsid w:val="009E7918"/>
    <w:rsid w:val="009F731F"/>
    <w:rsid w:val="00A35D7A"/>
    <w:rsid w:val="00A4188F"/>
    <w:rsid w:val="00AA1F89"/>
    <w:rsid w:val="00AA6C11"/>
    <w:rsid w:val="00B010AD"/>
    <w:rsid w:val="00B53D36"/>
    <w:rsid w:val="00B76172"/>
    <w:rsid w:val="00BA76C6"/>
    <w:rsid w:val="00BC1B42"/>
    <w:rsid w:val="00BF6372"/>
    <w:rsid w:val="00C23B59"/>
    <w:rsid w:val="00C41120"/>
    <w:rsid w:val="00C8140E"/>
    <w:rsid w:val="00CB663D"/>
    <w:rsid w:val="00CC5668"/>
    <w:rsid w:val="00D0325B"/>
    <w:rsid w:val="00D35197"/>
    <w:rsid w:val="00D70F42"/>
    <w:rsid w:val="00DC2FE0"/>
    <w:rsid w:val="00DD53F5"/>
    <w:rsid w:val="00E11B9C"/>
    <w:rsid w:val="00E17DFA"/>
    <w:rsid w:val="00E40E60"/>
    <w:rsid w:val="00E87C8B"/>
    <w:rsid w:val="00E968FD"/>
    <w:rsid w:val="00EC26DD"/>
    <w:rsid w:val="00F42050"/>
    <w:rsid w:val="00F907DE"/>
    <w:rsid w:val="00F94D93"/>
    <w:rsid w:val="00FC754E"/>
    <w:rsid w:val="00FD3C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5EABF"/>
  <w15:docId w15:val="{7366241A-025A-4AEF-8C50-35DF9114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45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B59"/>
    <w:rPr>
      <w:sz w:val="16"/>
      <w:szCs w:val="16"/>
    </w:rPr>
  </w:style>
  <w:style w:type="paragraph" w:styleId="CommentText">
    <w:name w:val="annotation text"/>
    <w:basedOn w:val="Normal"/>
    <w:link w:val="CommentTextChar"/>
    <w:uiPriority w:val="99"/>
    <w:semiHidden/>
    <w:unhideWhenUsed/>
    <w:rsid w:val="00C23B59"/>
    <w:rPr>
      <w:sz w:val="20"/>
      <w:szCs w:val="20"/>
    </w:rPr>
  </w:style>
  <w:style w:type="character" w:customStyle="1" w:styleId="CommentTextChar">
    <w:name w:val="Comment Text Char"/>
    <w:basedOn w:val="DefaultParagraphFont"/>
    <w:link w:val="CommentText"/>
    <w:uiPriority w:val="99"/>
    <w:semiHidden/>
    <w:rsid w:val="00C23B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3B59"/>
    <w:rPr>
      <w:b/>
      <w:bCs/>
    </w:rPr>
  </w:style>
  <w:style w:type="character" w:customStyle="1" w:styleId="CommentSubjectChar">
    <w:name w:val="Comment Subject Char"/>
    <w:basedOn w:val="CommentTextChar"/>
    <w:link w:val="CommentSubject"/>
    <w:uiPriority w:val="99"/>
    <w:semiHidden/>
    <w:rsid w:val="00C23B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3B59"/>
    <w:rPr>
      <w:rFonts w:ascii="Tahoma" w:hAnsi="Tahoma" w:cs="Tahoma"/>
      <w:sz w:val="16"/>
      <w:szCs w:val="16"/>
    </w:rPr>
  </w:style>
  <w:style w:type="character" w:customStyle="1" w:styleId="BalloonTextChar">
    <w:name w:val="Balloon Text Char"/>
    <w:basedOn w:val="DefaultParagraphFont"/>
    <w:link w:val="BalloonText"/>
    <w:uiPriority w:val="99"/>
    <w:semiHidden/>
    <w:rsid w:val="00C23B59"/>
    <w:rPr>
      <w:rFonts w:ascii="Tahoma" w:eastAsia="Times New Roman" w:hAnsi="Tahoma" w:cs="Tahoma"/>
      <w:sz w:val="16"/>
      <w:szCs w:val="16"/>
    </w:rPr>
  </w:style>
  <w:style w:type="paragraph" w:styleId="ListParagraph">
    <w:name w:val="List Paragraph"/>
    <w:basedOn w:val="Normal"/>
    <w:uiPriority w:val="34"/>
    <w:qFormat/>
    <w:rsid w:val="005F0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B2248-C814-4CC5-9C35-9BD494CA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Jodell Gust</dc:creator>
  <cp:lastModifiedBy>Jodell Gust</cp:lastModifiedBy>
  <cp:revision>8</cp:revision>
  <dcterms:created xsi:type="dcterms:W3CDTF">2016-12-19T17:16:00Z</dcterms:created>
  <dcterms:modified xsi:type="dcterms:W3CDTF">2016-12-22T15:31:00Z</dcterms:modified>
</cp:coreProperties>
</file>